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588A" w14:textId="77777777" w:rsidR="00315FAD" w:rsidRPr="002639CC" w:rsidRDefault="00315FAD">
      <w:pPr>
        <w:ind w:right="-720"/>
        <w:rPr>
          <w:rFonts w:asciiTheme="minorHAnsi" w:eastAsia="Arial" w:hAnsiTheme="minorHAnsi" w:cstheme="minorHAnsi"/>
          <w:sz w:val="24"/>
          <w:szCs w:val="24"/>
        </w:rPr>
      </w:pPr>
    </w:p>
    <w:p w14:paraId="72F67D4F" w14:textId="77777777" w:rsidR="00315FAD" w:rsidRPr="002639CC" w:rsidRDefault="00315FAD">
      <w:pPr>
        <w:ind w:right="-720"/>
        <w:jc w:val="center"/>
        <w:rPr>
          <w:rFonts w:asciiTheme="minorHAnsi" w:eastAsia="Arial" w:hAnsiTheme="minorHAnsi" w:cstheme="minorHAnsi"/>
          <w:i/>
          <w:sz w:val="24"/>
          <w:szCs w:val="24"/>
        </w:rPr>
      </w:pPr>
    </w:p>
    <w:p w14:paraId="753239AE" w14:textId="77777777" w:rsidR="00315FAD" w:rsidRPr="002639CC" w:rsidRDefault="00315FAD">
      <w:pPr>
        <w:ind w:right="-720"/>
        <w:rPr>
          <w:rFonts w:asciiTheme="minorHAnsi" w:eastAsia="Calibri" w:hAnsiTheme="minorHAnsi" w:cstheme="minorHAnsi"/>
          <w:sz w:val="24"/>
          <w:szCs w:val="24"/>
        </w:rPr>
      </w:pPr>
    </w:p>
    <w:p w14:paraId="22DBBD53" w14:textId="77777777" w:rsidR="00315FAD" w:rsidRPr="002639CC" w:rsidRDefault="00294D20">
      <w:pPr>
        <w:ind w:right="-72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639CC">
        <w:rPr>
          <w:rFonts w:asciiTheme="minorHAnsi" w:eastAsia="Calibri" w:hAnsiTheme="minorHAnsi" w:cstheme="minorHAnsi"/>
          <w:b/>
          <w:sz w:val="28"/>
          <w:szCs w:val="28"/>
        </w:rPr>
        <w:t xml:space="preserve">GOVERNMENT RELATIONS </w:t>
      </w:r>
      <w:r w:rsidRPr="002639CC">
        <w:rPr>
          <w:rFonts w:asciiTheme="minorHAnsi" w:eastAsia="Calibri" w:hAnsiTheme="minorHAnsi" w:cstheme="minorHAnsi"/>
          <w:sz w:val="28"/>
          <w:szCs w:val="28"/>
        </w:rPr>
        <w:t>(</w:t>
      </w:r>
      <w:r w:rsidRPr="002639CC">
        <w:rPr>
          <w:rFonts w:asciiTheme="minorHAnsi" w:eastAsia="Calibri" w:hAnsiTheme="minorHAnsi" w:cstheme="minorHAnsi"/>
          <w:b/>
          <w:sz w:val="28"/>
          <w:szCs w:val="28"/>
        </w:rPr>
        <w:t>GR</w:t>
      </w:r>
      <w:r w:rsidRPr="002639CC">
        <w:rPr>
          <w:rFonts w:asciiTheme="minorHAnsi" w:eastAsia="Calibri" w:hAnsiTheme="minorHAnsi" w:cstheme="minorHAnsi"/>
          <w:sz w:val="28"/>
          <w:szCs w:val="28"/>
        </w:rPr>
        <w:t>)</w:t>
      </w:r>
      <w:r w:rsidRPr="002639CC">
        <w:rPr>
          <w:rFonts w:asciiTheme="minorHAnsi" w:eastAsia="Calibri" w:hAnsiTheme="minorHAnsi" w:cstheme="minorHAnsi"/>
          <w:b/>
          <w:sz w:val="28"/>
          <w:szCs w:val="28"/>
        </w:rPr>
        <w:t xml:space="preserve"> COMMITTEE REPORT</w:t>
      </w:r>
    </w:p>
    <w:p w14:paraId="62FAEF65" w14:textId="77777777" w:rsidR="00315FAD" w:rsidRPr="002639CC" w:rsidRDefault="00294D20">
      <w:pPr>
        <w:ind w:right="-7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2639CC">
        <w:rPr>
          <w:rFonts w:asciiTheme="minorHAnsi" w:eastAsia="Calibri" w:hAnsiTheme="minorHAnsi" w:cstheme="minorHAnsi"/>
          <w:b/>
          <w:sz w:val="28"/>
          <w:szCs w:val="28"/>
        </w:rPr>
        <w:t>September 1, 2022</w:t>
      </w:r>
    </w:p>
    <w:p w14:paraId="4FBED227" w14:textId="77777777" w:rsidR="00315FAD" w:rsidRPr="002639CC" w:rsidRDefault="00315FAD">
      <w:pPr>
        <w:ind w:right="-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691018D" w14:textId="77777777" w:rsidR="00315FAD" w:rsidRPr="002639CC" w:rsidRDefault="00315FAD">
      <w:pPr>
        <w:ind w:right="-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3F560D4" w14:textId="77777777" w:rsidR="00315FAD" w:rsidRPr="002639CC" w:rsidRDefault="00294D20">
      <w:pPr>
        <w:ind w:right="-720"/>
        <w:rPr>
          <w:rFonts w:asciiTheme="minorHAnsi" w:eastAsia="Arial" w:hAnsiTheme="minorHAnsi" w:cstheme="minorHAnsi"/>
          <w:b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>Leadership Information</w:t>
      </w:r>
    </w:p>
    <w:p w14:paraId="5790805A" w14:textId="77777777" w:rsidR="00315FAD" w:rsidRPr="002639CC" w:rsidRDefault="00315FAD">
      <w:pPr>
        <w:ind w:right="-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039211F0" w14:textId="77777777" w:rsidR="00315FAD" w:rsidRPr="002639CC" w:rsidRDefault="0029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Chair and Co-Chair for </w:t>
      </w:r>
      <w:r w:rsidRPr="002639CC">
        <w:rPr>
          <w:rFonts w:asciiTheme="minorHAnsi" w:eastAsia="Arial" w:hAnsiTheme="minorHAnsi" w:cstheme="minorHAnsi"/>
          <w:b/>
          <w:color w:val="000000"/>
          <w:sz w:val="24"/>
          <w:szCs w:val="24"/>
        </w:rPr>
        <w:t>2022-23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>: Chair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- Diana M. Bailey (DB), </w:t>
      </w:r>
      <w:hyperlink r:id="rId8">
        <w:r w:rsidRPr="002639CC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dibailey@comcast.net</w:t>
        </w:r>
      </w:hyperlink>
      <w:r w:rsidRPr="002639CC">
        <w:rPr>
          <w:rFonts w:asciiTheme="minorHAnsi" w:eastAsia="Arial" w:hAnsiTheme="minorHAnsi" w:cstheme="minorHAnsi"/>
          <w:sz w:val="24"/>
          <w:szCs w:val="24"/>
        </w:rPr>
        <w:t xml:space="preserve">, 443-996-1788; 5117 </w:t>
      </w:r>
      <w:proofErr w:type="spellStart"/>
      <w:r w:rsidRPr="002639CC">
        <w:rPr>
          <w:rFonts w:asciiTheme="minorHAnsi" w:eastAsia="Arial" w:hAnsiTheme="minorHAnsi" w:cstheme="minorHAnsi"/>
          <w:sz w:val="24"/>
          <w:szCs w:val="24"/>
        </w:rPr>
        <w:t>Lynngate</w:t>
      </w:r>
      <w:proofErr w:type="spellEnd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 Road, Columbia, MD  21044</w:t>
      </w:r>
    </w:p>
    <w:p w14:paraId="15C6CFE0" w14:textId="79D58B03" w:rsidR="00315FAD" w:rsidRPr="002639CC" w:rsidRDefault="00294D20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>Co-Chair: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Steven Myers, </w:t>
      </w:r>
      <w:hyperlink r:id="rId9">
        <w:r w:rsidRPr="002639CC">
          <w:rPr>
            <w:rFonts w:asciiTheme="minorHAnsi" w:eastAsia="Arial" w:hAnsiTheme="minorHAnsi" w:cstheme="minorHAnsi"/>
            <w:color w:val="1155CC"/>
            <w:sz w:val="24"/>
            <w:szCs w:val="24"/>
            <w:u w:val="single"/>
          </w:rPr>
          <w:t>steven.myers.lpc@gmail.com</w:t>
        </w:r>
      </w:hyperlink>
      <w:r w:rsidRPr="002639CC">
        <w:rPr>
          <w:rFonts w:asciiTheme="minorHAnsi" w:eastAsia="Arial" w:hAnsiTheme="minorHAnsi" w:cstheme="minorHAnsi"/>
          <w:sz w:val="24"/>
          <w:szCs w:val="24"/>
        </w:rPr>
        <w:t>; 703-507-8428; 3518 Willow Green Ct. Oakton, VA 22124</w:t>
      </w:r>
      <w:proofErr w:type="gramStart"/>
      <w:r w:rsidR="002639CC">
        <w:rPr>
          <w:rFonts w:asciiTheme="minorHAnsi" w:eastAsia="Arial" w:hAnsiTheme="minorHAnsi" w:cstheme="minorHAnsi"/>
          <w:sz w:val="24"/>
          <w:szCs w:val="24"/>
        </w:rPr>
        <w:t xml:space="preserve">   (</w:t>
      </w:r>
      <w:proofErr w:type="gramEnd"/>
      <w:r w:rsidR="002639CC">
        <w:rPr>
          <w:rFonts w:asciiTheme="minorHAnsi" w:eastAsia="Arial" w:hAnsiTheme="minorHAnsi" w:cstheme="minorHAnsi"/>
          <w:sz w:val="24"/>
          <w:szCs w:val="24"/>
        </w:rPr>
        <w:t xml:space="preserve"> started July 1, 2022)</w:t>
      </w:r>
    </w:p>
    <w:p w14:paraId="072173E2" w14:textId="73521296" w:rsidR="00315FAD" w:rsidRPr="002639CC" w:rsidRDefault="0029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color w:val="000000"/>
          <w:sz w:val="24"/>
          <w:szCs w:val="24"/>
        </w:rPr>
        <w:t>List Committee Members</w:t>
      </w:r>
      <w:r w:rsidRPr="002639CC">
        <w:rPr>
          <w:rFonts w:asciiTheme="minorHAnsi" w:eastAsia="Arial" w:hAnsiTheme="minorHAnsi" w:cstheme="minorHAnsi"/>
          <w:sz w:val="24"/>
          <w:szCs w:val="24"/>
        </w:rPr>
        <w:t>: Niel Carey, Rebecca Dedmond, Natalie Kauffman, Amy Policastro Schroeder and Rae Anne Stout</w:t>
      </w:r>
      <w:r w:rsidR="002639CC">
        <w:rPr>
          <w:rFonts w:asciiTheme="minorHAnsi" w:eastAsia="Arial" w:hAnsiTheme="minorHAnsi" w:cstheme="minorHAnsi"/>
          <w:sz w:val="24"/>
          <w:szCs w:val="24"/>
        </w:rPr>
        <w:t xml:space="preserve">, </w:t>
      </w:r>
      <w:proofErr w:type="spellStart"/>
      <w:r w:rsidR="002639CC">
        <w:rPr>
          <w:rFonts w:asciiTheme="minorHAnsi" w:eastAsia="Arial" w:hAnsiTheme="minorHAnsi" w:cstheme="minorHAnsi"/>
          <w:sz w:val="24"/>
          <w:szCs w:val="24"/>
        </w:rPr>
        <w:t>Latara</w:t>
      </w:r>
      <w:proofErr w:type="spellEnd"/>
      <w:r w:rsidR="002639CC">
        <w:rPr>
          <w:rFonts w:asciiTheme="minorHAnsi" w:eastAsia="Arial" w:hAnsiTheme="minorHAnsi" w:cstheme="minorHAnsi"/>
          <w:sz w:val="24"/>
          <w:szCs w:val="24"/>
        </w:rPr>
        <w:t xml:space="preserve"> Jones</w:t>
      </w:r>
      <w:r w:rsidR="00366EEC">
        <w:rPr>
          <w:rFonts w:asciiTheme="minorHAnsi" w:eastAsia="Arial" w:hAnsiTheme="minorHAnsi" w:cstheme="minorHAnsi"/>
          <w:sz w:val="24"/>
          <w:szCs w:val="24"/>
        </w:rPr>
        <w:t>, and others.</w:t>
      </w:r>
      <w:r w:rsidR="002639CC">
        <w:rPr>
          <w:rFonts w:asciiTheme="minorHAnsi" w:eastAsia="Arial" w:hAnsiTheme="minorHAnsi" w:cstheme="minorHAnsi"/>
          <w:sz w:val="24"/>
          <w:szCs w:val="24"/>
        </w:rPr>
        <w:t xml:space="preserve"> (</w:t>
      </w:r>
      <w:proofErr w:type="gramStart"/>
      <w:r w:rsidR="002639CC">
        <w:rPr>
          <w:rFonts w:asciiTheme="minorHAnsi" w:eastAsia="Arial" w:hAnsiTheme="minorHAnsi" w:cstheme="minorHAnsi"/>
          <w:sz w:val="24"/>
          <w:szCs w:val="24"/>
        </w:rPr>
        <w:t>several</w:t>
      </w:r>
      <w:proofErr w:type="gramEnd"/>
      <w:r w:rsidR="002639CC">
        <w:rPr>
          <w:rFonts w:asciiTheme="minorHAnsi" w:eastAsia="Arial" w:hAnsiTheme="minorHAnsi" w:cstheme="minorHAnsi"/>
          <w:sz w:val="24"/>
          <w:szCs w:val="24"/>
        </w:rPr>
        <w:t xml:space="preserve"> inactive)</w:t>
      </w:r>
    </w:p>
    <w:p w14:paraId="29675EB9" w14:textId="77777777" w:rsidR="00315FAD" w:rsidRPr="002639CC" w:rsidRDefault="00294D20">
      <w:pPr>
        <w:numPr>
          <w:ilvl w:val="0"/>
          <w:numId w:val="2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>Board Liaison</w:t>
      </w:r>
      <w:r w:rsidRPr="002639CC">
        <w:rPr>
          <w:rFonts w:asciiTheme="minorHAnsi" w:eastAsia="Arial" w:hAnsiTheme="minorHAnsi" w:cstheme="minorHAnsi"/>
          <w:sz w:val="24"/>
          <w:szCs w:val="24"/>
        </w:rPr>
        <w:t>- Charles Lehman</w:t>
      </w:r>
    </w:p>
    <w:p w14:paraId="7DA9ACD4" w14:textId="5256B97F" w:rsidR="00315FAD" w:rsidRDefault="00294D20">
      <w:pPr>
        <w:numPr>
          <w:ilvl w:val="0"/>
          <w:numId w:val="2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639CC">
        <w:rPr>
          <w:rFonts w:asciiTheme="minorHAnsi" w:eastAsia="Arial" w:hAnsiTheme="minorHAnsi" w:cstheme="minorHAnsi"/>
          <w:b/>
          <w:sz w:val="24"/>
          <w:szCs w:val="24"/>
        </w:rPr>
        <w:t>Lobbyit</w:t>
      </w:r>
      <w:proofErr w:type="spellEnd"/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 representative-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Ashley Solle</w:t>
      </w:r>
      <w:r w:rsidR="002639CC">
        <w:rPr>
          <w:rFonts w:asciiTheme="minorHAnsi" w:eastAsia="Arial" w:hAnsiTheme="minorHAnsi" w:cstheme="minorHAnsi"/>
          <w:sz w:val="24"/>
          <w:szCs w:val="24"/>
        </w:rPr>
        <w:t xml:space="preserve"> </w:t>
      </w:r>
      <w:hyperlink r:id="rId10" w:history="1">
        <w:r w:rsidR="002639CC" w:rsidRPr="00C401DA">
          <w:rPr>
            <w:rStyle w:val="Hyperlink"/>
            <w:rFonts w:asciiTheme="minorHAnsi" w:eastAsia="Arial" w:hAnsiTheme="minorHAnsi" w:cstheme="minorHAnsi"/>
            <w:sz w:val="24"/>
            <w:szCs w:val="24"/>
          </w:rPr>
          <w:t>asolle@lobbyit.com</w:t>
        </w:r>
      </w:hyperlink>
      <w:r w:rsidR="002639CC">
        <w:rPr>
          <w:rFonts w:asciiTheme="minorHAnsi" w:eastAsia="Arial" w:hAnsiTheme="minorHAnsi" w:cstheme="minorHAnsi"/>
          <w:sz w:val="24"/>
          <w:szCs w:val="24"/>
        </w:rPr>
        <w:t xml:space="preserve"> (</w:t>
      </w:r>
      <w:proofErr w:type="gramStart"/>
      <w:r w:rsidR="002639CC">
        <w:rPr>
          <w:rFonts w:asciiTheme="minorHAnsi" w:eastAsia="Arial" w:hAnsiTheme="minorHAnsi" w:cstheme="minorHAnsi"/>
          <w:sz w:val="24"/>
          <w:szCs w:val="24"/>
        </w:rPr>
        <w:t>primary)  Richard</w:t>
      </w:r>
      <w:proofErr w:type="gramEnd"/>
      <w:r w:rsidR="002639CC">
        <w:rPr>
          <w:rFonts w:asciiTheme="minorHAnsi" w:eastAsia="Arial" w:hAnsiTheme="minorHAnsi" w:cstheme="minorHAnsi"/>
          <w:sz w:val="24"/>
          <w:szCs w:val="24"/>
        </w:rPr>
        <w:t xml:space="preserve"> Hoar </w:t>
      </w:r>
      <w:hyperlink r:id="rId11" w:history="1">
        <w:r w:rsidR="002639CC" w:rsidRPr="00C401DA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rhoar@lobbyit.com</w:t>
        </w:r>
      </w:hyperlink>
    </w:p>
    <w:p w14:paraId="6DA5340C" w14:textId="77777777" w:rsidR="002639CC" w:rsidRPr="002639CC" w:rsidRDefault="002639CC" w:rsidP="002639CC">
      <w:pPr>
        <w:ind w:left="720" w:right="-720"/>
        <w:rPr>
          <w:rFonts w:asciiTheme="minorHAnsi" w:eastAsia="Arial" w:hAnsiTheme="minorHAnsi" w:cstheme="minorHAnsi"/>
          <w:sz w:val="24"/>
          <w:szCs w:val="24"/>
        </w:rPr>
      </w:pPr>
    </w:p>
    <w:p w14:paraId="62D34731" w14:textId="182D2237" w:rsidR="00315FAD" w:rsidRPr="002639CC" w:rsidRDefault="00294D20">
      <w:pPr>
        <w:ind w:right="-720"/>
        <w:rPr>
          <w:rFonts w:asciiTheme="minorHAnsi" w:eastAsia="Arial" w:hAnsiTheme="minorHAnsi" w:cstheme="minorHAnsi"/>
          <w:b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>Committee Activities to Date</w:t>
      </w:r>
      <w:r w:rsidR="00366EEC">
        <w:rPr>
          <w:rFonts w:asciiTheme="minorHAnsi" w:eastAsia="Arial" w:hAnsiTheme="minorHAnsi" w:cstheme="minorHAnsi"/>
          <w:b/>
          <w:sz w:val="24"/>
          <w:szCs w:val="24"/>
        </w:rPr>
        <w:t>: Oct. 2021-Sept. 2022</w:t>
      </w:r>
    </w:p>
    <w:p w14:paraId="5E5F07BA" w14:textId="77777777" w:rsidR="00315FAD" w:rsidRPr="002639CC" w:rsidRDefault="00294D20">
      <w:p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EB85E1B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 xml:space="preserve">Lobbyit submitted a detailed monthly legislative report throughout the year that was posted to the NCDA website, as well as weekly updates on the </w:t>
      </w:r>
      <w:proofErr w:type="gramStart"/>
      <w:r w:rsidRPr="002639CC">
        <w:rPr>
          <w:rFonts w:asciiTheme="minorHAnsi" w:eastAsia="Arial" w:hAnsiTheme="minorHAnsi" w:cstheme="minorHAnsi"/>
          <w:sz w:val="24"/>
          <w:szCs w:val="24"/>
        </w:rPr>
        <w:t>state of affairs</w:t>
      </w:r>
      <w:proofErr w:type="gramEnd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 in Washington.</w:t>
      </w:r>
    </w:p>
    <w:p w14:paraId="01FF3576" w14:textId="20DC529B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Calibri" w:hAnsiTheme="minorHAnsi" w:cstheme="minorHAnsi"/>
          <w:sz w:val="24"/>
          <w:szCs w:val="24"/>
        </w:rPr>
      </w:pPr>
      <w:bookmarkStart w:id="0" w:name="_heading=h.1fob9te" w:colFirst="0" w:colLast="0"/>
      <w:bookmarkEnd w:id="0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Continued a team of four State Coordinators who took turns throughout the year disseminating Lobbyit legislative updates as well as announcements and general legislative information to Government Relations/Legislative Contacts across NCDA’s chartered and active states. As of August 2022, there </w:t>
      </w:r>
      <w:r w:rsidR="002639CC" w:rsidRPr="002639CC">
        <w:rPr>
          <w:rFonts w:asciiTheme="minorHAnsi" w:eastAsia="Arial" w:hAnsiTheme="minorHAnsi" w:cstheme="minorHAnsi"/>
          <w:sz w:val="24"/>
          <w:szCs w:val="24"/>
        </w:rPr>
        <w:t>are 69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Government Relations/Legislative contacts across 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>36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states and Pakistan.</w:t>
      </w:r>
    </w:p>
    <w:p w14:paraId="36B2A8E3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bookmarkStart w:id="1" w:name="_heading=h.t9xmdn8atdpv" w:colFirst="0" w:colLast="0"/>
      <w:bookmarkEnd w:id="1"/>
      <w:r w:rsidRPr="002639CC">
        <w:rPr>
          <w:rFonts w:asciiTheme="minorHAnsi" w:eastAsia="Arial" w:hAnsiTheme="minorHAnsi" w:cstheme="minorHAnsi"/>
          <w:sz w:val="24"/>
          <w:szCs w:val="24"/>
        </w:rPr>
        <w:t>Ashley Solle joined NCDA GR in the spring of 2021.</w:t>
      </w:r>
    </w:p>
    <w:p w14:paraId="7F05EF12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bookmarkStart w:id="2" w:name="_heading=h.dl11mxvg3ee9" w:colFirst="0" w:colLast="0"/>
      <w:bookmarkEnd w:id="2"/>
      <w:r w:rsidRPr="002639CC">
        <w:rPr>
          <w:rFonts w:asciiTheme="minorHAnsi" w:eastAsia="Arial" w:hAnsiTheme="minorHAnsi" w:cstheme="minorHAnsi"/>
          <w:sz w:val="24"/>
          <w:szCs w:val="24"/>
        </w:rPr>
        <w:t>Worked with NCDA webmaster to update GR resources on the NCDA website.</w:t>
      </w:r>
    </w:p>
    <w:p w14:paraId="21B177E2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gxb7pflkdyoj" w:colFirst="0" w:colLast="0"/>
      <w:bookmarkEnd w:id="3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Continued the efforts of supporting the progress of the </w:t>
      </w:r>
      <w:r w:rsidRPr="002639CC">
        <w:rPr>
          <w:rFonts w:asciiTheme="minorHAnsi" w:eastAsia="Arial" w:hAnsiTheme="minorHAnsi" w:cstheme="minorHAnsi"/>
          <w:b/>
          <w:i/>
          <w:sz w:val="24"/>
          <w:szCs w:val="24"/>
        </w:rPr>
        <w:t>Counseling for Career Choice Act</w:t>
      </w:r>
      <w:r w:rsidRPr="002639CC">
        <w:rPr>
          <w:rFonts w:asciiTheme="minorHAnsi" w:eastAsia="Arial" w:hAnsiTheme="minorHAnsi" w:cstheme="minorHAnsi"/>
          <w:i/>
          <w:sz w:val="24"/>
          <w:szCs w:val="24"/>
        </w:rPr>
        <w:t>,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which was jointly sponsored through bipartisan efforts by US Congressional Representative, 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Glenn William “G.T.” Thompson </w:t>
      </w:r>
      <w:r w:rsidRPr="002639CC">
        <w:rPr>
          <w:rFonts w:asciiTheme="minorHAnsi" w:eastAsia="Arial" w:hAnsiTheme="minorHAnsi" w:cstheme="minorHAnsi"/>
          <w:sz w:val="24"/>
          <w:szCs w:val="24"/>
        </w:rPr>
        <w:t>(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2639CC">
        <w:rPr>
          <w:rFonts w:asciiTheme="minorHAnsi" w:eastAsia="Arial" w:hAnsiTheme="minorHAnsi" w:cstheme="minorHAnsi"/>
          <w:sz w:val="24"/>
          <w:szCs w:val="24"/>
        </w:rPr>
        <w:t>), representing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639CC">
        <w:rPr>
          <w:rFonts w:asciiTheme="minorHAnsi" w:eastAsia="Arial" w:hAnsiTheme="minorHAnsi" w:cstheme="minorHAnsi"/>
          <w:sz w:val="24"/>
          <w:szCs w:val="24"/>
        </w:rPr>
        <w:t>PA’s 15</w:t>
      </w:r>
      <w:r w:rsidRPr="002639CC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congressional district and US Congressional Representative, 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 xml:space="preserve">James R. “Jim” Langevin </w:t>
      </w:r>
      <w:r w:rsidRPr="002639CC">
        <w:rPr>
          <w:rFonts w:asciiTheme="minorHAnsi" w:eastAsia="Arial" w:hAnsiTheme="minorHAnsi" w:cstheme="minorHAnsi"/>
          <w:sz w:val="24"/>
          <w:szCs w:val="24"/>
        </w:rPr>
        <w:t>(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2639CC">
        <w:rPr>
          <w:rFonts w:asciiTheme="minorHAnsi" w:eastAsia="Arial" w:hAnsiTheme="minorHAnsi" w:cstheme="minorHAnsi"/>
          <w:sz w:val="24"/>
          <w:szCs w:val="24"/>
        </w:rPr>
        <w:t>), representing RI’s 2</w:t>
      </w:r>
      <w:r w:rsidRPr="002639CC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congressional district.</w:t>
      </w:r>
    </w:p>
    <w:p w14:paraId="3050D3C6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bookmarkStart w:id="4" w:name="_heading=h.v9xtj8izral2" w:colFirst="0" w:colLast="0"/>
      <w:bookmarkEnd w:id="4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Provided input on the importance of supporting career development professionals within the upcoming Workforce Innovation and Opportunity Act (WIOA) reauthorization. </w:t>
      </w:r>
    </w:p>
    <w:p w14:paraId="74E2F287" w14:textId="77777777" w:rsid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bookmarkStart w:id="5" w:name="_heading=h.jnh99vhwpmfu" w:colFirst="0" w:colLast="0"/>
      <w:bookmarkEnd w:id="5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Provided input and endorsed the </w:t>
      </w:r>
      <w:r w:rsidRPr="002639CC">
        <w:rPr>
          <w:rFonts w:asciiTheme="minorHAnsi" w:eastAsia="Arial" w:hAnsiTheme="minorHAnsi" w:cstheme="minorHAnsi"/>
          <w:b/>
          <w:sz w:val="24"/>
          <w:szCs w:val="24"/>
        </w:rPr>
        <w:t>Creating Opportunities to Thrive and Advance (COTA) Act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, introduced in the House by Rep. G.T. Thompson (R-PA) and Rep. Derek Kilmer (D-WA). The bill </w:t>
      </w:r>
    </w:p>
    <w:p w14:paraId="42F05439" w14:textId="77777777" w:rsidR="002639CC" w:rsidRDefault="002639CC" w:rsidP="002639CC">
      <w:pPr>
        <w:ind w:left="720" w:right="-720"/>
        <w:rPr>
          <w:rFonts w:asciiTheme="minorHAnsi" w:eastAsia="Arial" w:hAnsiTheme="minorHAnsi" w:cstheme="minorHAnsi"/>
          <w:sz w:val="24"/>
          <w:szCs w:val="24"/>
        </w:rPr>
      </w:pPr>
    </w:p>
    <w:p w14:paraId="48D6A4A0" w14:textId="77777777" w:rsidR="002639CC" w:rsidRDefault="002639CC" w:rsidP="002639CC">
      <w:pPr>
        <w:ind w:left="720" w:right="-720"/>
        <w:rPr>
          <w:rFonts w:asciiTheme="minorHAnsi" w:eastAsia="Arial" w:hAnsiTheme="minorHAnsi" w:cstheme="minorHAnsi"/>
          <w:sz w:val="24"/>
          <w:szCs w:val="24"/>
        </w:rPr>
      </w:pPr>
    </w:p>
    <w:p w14:paraId="7134AF46" w14:textId="77777777" w:rsidR="002639CC" w:rsidRDefault="002639CC" w:rsidP="002639CC">
      <w:pPr>
        <w:ind w:left="720" w:right="-720"/>
        <w:rPr>
          <w:rFonts w:asciiTheme="minorHAnsi" w:eastAsia="Arial" w:hAnsiTheme="minorHAnsi" w:cstheme="minorHAnsi"/>
          <w:sz w:val="24"/>
          <w:szCs w:val="24"/>
        </w:rPr>
      </w:pPr>
    </w:p>
    <w:p w14:paraId="27D90F06" w14:textId="6D765F58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 xml:space="preserve">includes language that would allow additional WIOA funds to be used for career development and career counseling services. </w:t>
      </w:r>
    </w:p>
    <w:p w14:paraId="4D222695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>Presenting NCDA 2021 Legislative Award to Nick Rockwell, who works as the Legislative Director in the office of Representative GT Thompson on Sept. 2022.</w:t>
      </w:r>
    </w:p>
    <w:p w14:paraId="322EEDF5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 xml:space="preserve">Introducing NCDA leadership to key stakeholders in Congress in-person on the Hill alongside the Lobbyit team in September 2022. </w:t>
      </w:r>
    </w:p>
    <w:p w14:paraId="4D6BA2F3" w14:textId="0D34F776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 xml:space="preserve">Presented at NCDA’s virtual CPI event in November 2021 </w:t>
      </w:r>
      <w:proofErr w:type="gramStart"/>
      <w:r w:rsidRPr="002639CC">
        <w:rPr>
          <w:rFonts w:asciiTheme="minorHAnsi" w:eastAsia="Arial" w:hAnsiTheme="minorHAnsi" w:cstheme="minorHAnsi"/>
          <w:sz w:val="24"/>
          <w:szCs w:val="24"/>
        </w:rPr>
        <w:t>and also</w:t>
      </w:r>
      <w:proofErr w:type="gramEnd"/>
      <w:r w:rsidRPr="002639CC">
        <w:rPr>
          <w:rFonts w:asciiTheme="minorHAnsi" w:eastAsia="Arial" w:hAnsiTheme="minorHAnsi" w:cstheme="minorHAnsi"/>
          <w:sz w:val="24"/>
          <w:szCs w:val="24"/>
        </w:rPr>
        <w:t xml:space="preserve"> presented live in-person in Anaheim in June 2022</w:t>
      </w:r>
      <w:r w:rsidR="002639CC">
        <w:rPr>
          <w:rFonts w:asciiTheme="minorHAnsi" w:eastAsia="Arial" w:hAnsiTheme="minorHAnsi" w:cstheme="minorHAnsi"/>
          <w:sz w:val="24"/>
          <w:szCs w:val="24"/>
        </w:rPr>
        <w:t>,</w:t>
      </w:r>
      <w:r w:rsidRPr="002639CC">
        <w:rPr>
          <w:rFonts w:asciiTheme="minorHAnsi" w:eastAsia="Arial" w:hAnsiTheme="minorHAnsi" w:cstheme="minorHAnsi"/>
          <w:sz w:val="24"/>
          <w:szCs w:val="24"/>
        </w:rPr>
        <w:t xml:space="preserve"> in addition to recording a session for the virtual NCDA Global Conference in July 2022.</w:t>
      </w:r>
    </w:p>
    <w:p w14:paraId="3557210A" w14:textId="77777777" w:rsidR="00315FAD" w:rsidRPr="002639CC" w:rsidRDefault="00294D20">
      <w:pPr>
        <w:numPr>
          <w:ilvl w:val="0"/>
          <w:numId w:val="1"/>
        </w:numPr>
        <w:ind w:right="-720"/>
        <w:rPr>
          <w:rFonts w:asciiTheme="minorHAnsi" w:eastAsia="Arial" w:hAnsiTheme="minorHAnsi" w:cstheme="minorHAnsi"/>
          <w:sz w:val="24"/>
          <w:szCs w:val="24"/>
        </w:rPr>
      </w:pPr>
      <w:r w:rsidRPr="002639CC">
        <w:rPr>
          <w:rFonts w:asciiTheme="minorHAnsi" w:eastAsia="Arial" w:hAnsiTheme="minorHAnsi" w:cstheme="minorHAnsi"/>
          <w:sz w:val="24"/>
          <w:szCs w:val="24"/>
        </w:rPr>
        <w:t xml:space="preserve">Provided resources to NCDA President and board to use (with the assistance and collaboration of </w:t>
      </w:r>
      <w:proofErr w:type="spellStart"/>
      <w:r w:rsidRPr="002639CC">
        <w:rPr>
          <w:rFonts w:asciiTheme="minorHAnsi" w:eastAsia="Arial" w:hAnsiTheme="minorHAnsi" w:cstheme="minorHAnsi"/>
          <w:sz w:val="24"/>
          <w:szCs w:val="24"/>
        </w:rPr>
        <w:t>LobbyIt</w:t>
      </w:r>
      <w:proofErr w:type="spellEnd"/>
      <w:r w:rsidRPr="002639CC">
        <w:rPr>
          <w:rFonts w:asciiTheme="minorHAnsi" w:eastAsia="Arial" w:hAnsiTheme="minorHAnsi" w:cstheme="minorHAnsi"/>
          <w:sz w:val="24"/>
          <w:szCs w:val="24"/>
        </w:rPr>
        <w:t>).</w:t>
      </w:r>
    </w:p>
    <w:p w14:paraId="6A9B5186" w14:textId="77777777" w:rsidR="00315FAD" w:rsidRPr="002639CC" w:rsidRDefault="00315FAD">
      <w:pPr>
        <w:ind w:right="-720"/>
        <w:rPr>
          <w:rFonts w:asciiTheme="minorHAnsi" w:eastAsia="Arial" w:hAnsiTheme="minorHAnsi" w:cstheme="minorHAnsi"/>
          <w:sz w:val="24"/>
          <w:szCs w:val="24"/>
        </w:rPr>
      </w:pPr>
    </w:p>
    <w:sectPr w:rsidR="00315FAD" w:rsidRPr="002639C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5026" w14:textId="77777777" w:rsidR="00294D20" w:rsidRDefault="00294D20">
      <w:r>
        <w:separator/>
      </w:r>
    </w:p>
  </w:endnote>
  <w:endnote w:type="continuationSeparator" w:id="0">
    <w:p w14:paraId="2D119418" w14:textId="77777777" w:rsidR="00294D20" w:rsidRDefault="002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961C" w14:textId="77777777" w:rsidR="00294D20" w:rsidRDefault="00294D20">
      <w:r>
        <w:separator/>
      </w:r>
    </w:p>
  </w:footnote>
  <w:footnote w:type="continuationSeparator" w:id="0">
    <w:p w14:paraId="12DF9EB1" w14:textId="77777777" w:rsidR="00294D20" w:rsidRDefault="0029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3A83" w14:textId="77777777" w:rsidR="00315FAD" w:rsidRDefault="00294D20">
    <w:pPr>
      <w:ind w:right="-720"/>
      <w:jc w:val="center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70D62FEF" wp14:editId="63F9D81C">
          <wp:extent cx="5930900" cy="939800"/>
          <wp:effectExtent l="0" t="0" r="0" b="0"/>
          <wp:docPr id="1" name="image1.png" descr="NCDA_logo new web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CDA_logo new webs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468C"/>
    <w:multiLevelType w:val="multilevel"/>
    <w:tmpl w:val="59AC9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E51A4D"/>
    <w:multiLevelType w:val="multilevel"/>
    <w:tmpl w:val="62386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705020">
    <w:abstractNumId w:val="1"/>
  </w:num>
  <w:num w:numId="2" w16cid:durableId="109001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AD"/>
    <w:rsid w:val="002639CC"/>
    <w:rsid w:val="00294D20"/>
    <w:rsid w:val="00315FAD"/>
    <w:rsid w:val="00366EEC"/>
    <w:rsid w:val="00E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FCC2"/>
  <w15:docId w15:val="{544E72DB-EA70-4841-A505-99CE982E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6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ailey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oar@lobbyit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solle@lobby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n.myers.lp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No6BT8ckDFX+ohUeKN+hXFb5g==">AMUW2mUAbIHx1zZt8KRTFWzWGHzqEE/hMQvOz6T/YLaBeqMgwOhij69x7KlYP1d0uxV/+NAFcHQGF/R76tJkbDWVdgKrbahCVJPdcxUFwAA63t7xNH3ok8fnCv6aG4ygKutI1n4dcrw94wLGFqRmyHOH9zL3RDsxJbpsuLL+JNASpFhw2ocRIMyG7LrWSNN2YP3Fyd84I2TBbr4UEu/a1FxKmz9J4ekFDE0BKU5pB4hXIBSk65lDz38=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CEF31B-0F6C-4F32-9764-A055E67E5DD3}"/>
</file>

<file path=customXml/itemProps3.xml><?xml version="1.0" encoding="utf-8"?>
<ds:datastoreItem xmlns:ds="http://schemas.openxmlformats.org/officeDocument/2006/customXml" ds:itemID="{50763C6F-9869-4AF0-8D61-4FAC794D9074}"/>
</file>

<file path=customXml/itemProps4.xml><?xml version="1.0" encoding="utf-8"?>
<ds:datastoreItem xmlns:ds="http://schemas.openxmlformats.org/officeDocument/2006/customXml" ds:itemID="{FB9985EB-A575-446E-9B9D-1377527D9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dpennington</dc:creator>
  <cp:lastModifiedBy>Deneen Pennington</cp:lastModifiedBy>
  <cp:revision>2</cp:revision>
  <dcterms:created xsi:type="dcterms:W3CDTF">2022-10-06T16:36:00Z</dcterms:created>
  <dcterms:modified xsi:type="dcterms:W3CDTF">2022-10-06T16:36:00Z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